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4EA42" w14:textId="77777777" w:rsidR="006302D3" w:rsidRDefault="006302D3">
      <w:pPr>
        <w:rPr>
          <w:rFonts w:cs="Times New Roman"/>
          <w:lang w:eastAsia="en-US"/>
        </w:rPr>
      </w:pPr>
    </w:p>
    <w:p w14:paraId="26DBB0AF" w14:textId="77777777" w:rsidR="006302D3" w:rsidRDefault="00000000">
      <w:r>
        <w:t xml:space="preserve">Appeal Ref: APP/B3600/C/20/3262645 Land at Brick Kiln Farm, Old Lane, COBHAM, Surrey, KT11 1NL </w:t>
      </w:r>
    </w:p>
    <w:p w14:paraId="5515E0B8" w14:textId="77777777" w:rsidR="006302D3" w:rsidRDefault="006302D3">
      <w:pPr>
        <w:pStyle w:val="Default"/>
      </w:pPr>
    </w:p>
    <w:tbl>
      <w:tblPr>
        <w:tblW w:w="5481" w:type="dxa"/>
        <w:tblInd w:w="-168" w:type="dxa"/>
        <w:tblLayout w:type="fixed"/>
        <w:tblCellMar>
          <w:left w:w="10" w:type="dxa"/>
          <w:right w:w="10" w:type="dxa"/>
        </w:tblCellMar>
        <w:tblLook w:val="04A0" w:firstRow="1" w:lastRow="0" w:firstColumn="1" w:lastColumn="0" w:noHBand="0" w:noVBand="1"/>
      </w:tblPr>
      <w:tblGrid>
        <w:gridCol w:w="5481"/>
      </w:tblGrid>
      <w:tr w:rsidR="006302D3" w14:paraId="115EF9BA" w14:textId="77777777">
        <w:trPr>
          <w:trHeight w:val="274"/>
        </w:trPr>
        <w:tc>
          <w:tcPr>
            <w:tcW w:w="5481" w:type="dxa"/>
            <w:tcBorders>
              <w:top w:val="single" w:sz="48" w:space="0" w:color="000000"/>
              <w:left w:val="single" w:sz="48" w:space="0" w:color="000000"/>
              <w:bottom w:val="single" w:sz="48" w:space="0" w:color="000000"/>
              <w:right w:val="single" w:sz="48" w:space="0" w:color="000000"/>
            </w:tcBorders>
            <w:shd w:val="clear" w:color="auto" w:fill="auto"/>
            <w:tcMar>
              <w:top w:w="0" w:type="dxa"/>
              <w:left w:w="108" w:type="dxa"/>
              <w:bottom w:w="0" w:type="dxa"/>
              <w:right w:w="108" w:type="dxa"/>
            </w:tcMar>
          </w:tcPr>
          <w:p w14:paraId="435AE70F" w14:textId="77777777" w:rsidR="006302D3" w:rsidRDefault="00000000">
            <w:pPr>
              <w:pStyle w:val="Default"/>
            </w:pPr>
            <w:r>
              <w:t xml:space="preserve"> </w:t>
            </w:r>
            <w:r>
              <w:rPr>
                <w:b/>
                <w:bCs/>
                <w:sz w:val="40"/>
                <w:szCs w:val="40"/>
              </w:rPr>
              <w:t xml:space="preserve">Appeal Decision </w:t>
            </w:r>
          </w:p>
        </w:tc>
      </w:tr>
      <w:tr w:rsidR="006302D3" w14:paraId="08073A65" w14:textId="77777777">
        <w:trPr>
          <w:trHeight w:val="150"/>
        </w:trPr>
        <w:tc>
          <w:tcPr>
            <w:tcW w:w="5481" w:type="dxa"/>
            <w:tcBorders>
              <w:top w:val="single" w:sz="48" w:space="0" w:color="000000"/>
              <w:left w:val="single" w:sz="48" w:space="0" w:color="000000"/>
              <w:bottom w:val="single" w:sz="48" w:space="0" w:color="000000"/>
              <w:right w:val="single" w:sz="48" w:space="0" w:color="000000"/>
            </w:tcBorders>
            <w:shd w:val="clear" w:color="auto" w:fill="auto"/>
            <w:tcMar>
              <w:top w:w="0" w:type="dxa"/>
              <w:left w:w="108" w:type="dxa"/>
              <w:bottom w:w="0" w:type="dxa"/>
              <w:right w:w="108" w:type="dxa"/>
            </w:tcMar>
          </w:tcPr>
          <w:p w14:paraId="039F0ECB" w14:textId="77777777" w:rsidR="006302D3" w:rsidRDefault="00000000">
            <w:pPr>
              <w:pStyle w:val="Default"/>
            </w:pPr>
            <w:r>
              <w:rPr>
                <w:b/>
                <w:bCs/>
                <w:sz w:val="22"/>
                <w:szCs w:val="22"/>
              </w:rPr>
              <w:t xml:space="preserve">by Diane Lewis </w:t>
            </w:r>
            <w:r>
              <w:rPr>
                <w:b/>
                <w:bCs/>
                <w:sz w:val="18"/>
                <w:szCs w:val="18"/>
              </w:rPr>
              <w:t xml:space="preserve">BA(Hons) MCD MA LLM MRTPI </w:t>
            </w:r>
          </w:p>
        </w:tc>
      </w:tr>
      <w:tr w:rsidR="006302D3" w14:paraId="0149F616" w14:textId="77777777">
        <w:trPr>
          <w:trHeight w:val="109"/>
        </w:trPr>
        <w:tc>
          <w:tcPr>
            <w:tcW w:w="5481" w:type="dxa"/>
            <w:tcBorders>
              <w:top w:val="single" w:sz="48" w:space="0" w:color="000000"/>
              <w:left w:val="single" w:sz="48" w:space="0" w:color="000000"/>
              <w:bottom w:val="single" w:sz="48" w:space="0" w:color="000000"/>
              <w:right w:val="single" w:sz="48" w:space="0" w:color="000000"/>
            </w:tcBorders>
            <w:shd w:val="clear" w:color="auto" w:fill="auto"/>
            <w:tcMar>
              <w:top w:w="0" w:type="dxa"/>
              <w:left w:w="108" w:type="dxa"/>
              <w:bottom w:w="0" w:type="dxa"/>
              <w:right w:w="108" w:type="dxa"/>
            </w:tcMar>
          </w:tcPr>
          <w:p w14:paraId="1857F475" w14:textId="77777777" w:rsidR="006302D3" w:rsidRDefault="00000000">
            <w:pPr>
              <w:pStyle w:val="Default"/>
            </w:pPr>
            <w:r>
              <w:rPr>
                <w:b/>
                <w:bCs/>
                <w:sz w:val="16"/>
                <w:szCs w:val="16"/>
              </w:rPr>
              <w:t xml:space="preserve">an Inspector appointed by the Secretary of State </w:t>
            </w:r>
          </w:p>
        </w:tc>
      </w:tr>
      <w:tr w:rsidR="006302D3" w14:paraId="799ABDB1" w14:textId="77777777">
        <w:trPr>
          <w:trHeight w:val="109"/>
        </w:trPr>
        <w:tc>
          <w:tcPr>
            <w:tcW w:w="5481" w:type="dxa"/>
            <w:tcBorders>
              <w:top w:val="single" w:sz="48" w:space="0" w:color="000000"/>
              <w:left w:val="single" w:sz="48" w:space="0" w:color="000000"/>
              <w:bottom w:val="single" w:sz="48" w:space="0" w:color="000000"/>
              <w:right w:val="single" w:sz="48" w:space="0" w:color="000000"/>
            </w:tcBorders>
            <w:shd w:val="clear" w:color="auto" w:fill="auto"/>
            <w:tcMar>
              <w:top w:w="0" w:type="dxa"/>
              <w:left w:w="108" w:type="dxa"/>
              <w:bottom w:w="0" w:type="dxa"/>
              <w:right w:w="108" w:type="dxa"/>
            </w:tcMar>
          </w:tcPr>
          <w:p w14:paraId="0D726BB5" w14:textId="77777777" w:rsidR="006302D3" w:rsidRDefault="00000000">
            <w:pPr>
              <w:pStyle w:val="Default"/>
            </w:pPr>
            <w:r>
              <w:rPr>
                <w:b/>
                <w:bCs/>
                <w:sz w:val="16"/>
                <w:szCs w:val="16"/>
              </w:rPr>
              <w:t xml:space="preserve">Decision date: 04 August 2022 </w:t>
            </w:r>
          </w:p>
        </w:tc>
      </w:tr>
    </w:tbl>
    <w:p w14:paraId="406C2AD2" w14:textId="77777777" w:rsidR="006302D3" w:rsidRDefault="006302D3"/>
    <w:p w14:paraId="10B391BC" w14:textId="77777777" w:rsidR="006302D3" w:rsidRDefault="00000000">
      <w:r>
        <w:t>Decision 1. The appeal is dismissed.</w:t>
      </w:r>
    </w:p>
    <w:p w14:paraId="53EA8BCC" w14:textId="77777777" w:rsidR="006302D3" w:rsidRDefault="006302D3"/>
    <w:p w14:paraId="6801FB48" w14:textId="77777777" w:rsidR="006302D3" w:rsidRDefault="00000000">
      <w:r>
        <w:t xml:space="preserve">The requirements of the notice (SCC </w:t>
      </w:r>
      <w:proofErr w:type="spellStart"/>
      <w:r>
        <w:t>Enforcemenmt</w:t>
      </w:r>
      <w:proofErr w:type="spellEnd"/>
      <w:r>
        <w:t xml:space="preserve"> Notice) are to:</w:t>
      </w:r>
    </w:p>
    <w:p w14:paraId="2F11E1C2" w14:textId="77777777" w:rsidR="006302D3" w:rsidRDefault="00000000">
      <w:r>
        <w:t xml:space="preserve"> </w:t>
      </w:r>
      <w:r>
        <w:rPr>
          <w:b/>
          <w:bCs/>
        </w:rPr>
        <w:t>step (</w:t>
      </w:r>
      <w:proofErr w:type="spellStart"/>
      <w:r>
        <w:rPr>
          <w:b/>
          <w:bCs/>
        </w:rPr>
        <w:t>i</w:t>
      </w:r>
      <w:proofErr w:type="spellEnd"/>
      <w:r>
        <w:rPr>
          <w:b/>
          <w:bCs/>
        </w:rPr>
        <w:t>) within 1 day from the date the Notice takes effect ~ 5th August 2022</w:t>
      </w:r>
    </w:p>
    <w:p w14:paraId="5C0E98D4" w14:textId="77777777" w:rsidR="006302D3" w:rsidRDefault="00000000">
      <w:pPr>
        <w:pStyle w:val="ListParagraph"/>
        <w:numPr>
          <w:ilvl w:val="0"/>
          <w:numId w:val="2"/>
        </w:numPr>
      </w:pPr>
      <w:r>
        <w:t>Stop the importation to and deposit of inert and non-hazardous waste material on the land edged red on the Plan.</w:t>
      </w:r>
    </w:p>
    <w:p w14:paraId="3709F68D" w14:textId="77777777" w:rsidR="006302D3" w:rsidRDefault="00000000">
      <w:r>
        <w:t xml:space="preserve"> </w:t>
      </w:r>
      <w:r>
        <w:rPr>
          <w:b/>
          <w:bCs/>
        </w:rPr>
        <w:t xml:space="preserve">step (ii) within 1 </w:t>
      </w:r>
      <w:proofErr w:type="gramStart"/>
      <w:r>
        <w:rPr>
          <w:b/>
          <w:bCs/>
        </w:rPr>
        <w:t>month  ~</w:t>
      </w:r>
      <w:proofErr w:type="gramEnd"/>
      <w:r>
        <w:rPr>
          <w:b/>
          <w:bCs/>
        </w:rPr>
        <w:t>4</w:t>
      </w:r>
      <w:r>
        <w:rPr>
          <w:b/>
          <w:bCs/>
          <w:vertAlign w:val="superscript"/>
        </w:rPr>
        <w:t>th</w:t>
      </w:r>
      <w:r>
        <w:rPr>
          <w:b/>
          <w:bCs/>
        </w:rPr>
        <w:t xml:space="preserve"> Sept</w:t>
      </w:r>
    </w:p>
    <w:p w14:paraId="14444A87" w14:textId="77777777" w:rsidR="006302D3" w:rsidRDefault="00000000">
      <w:pPr>
        <w:pStyle w:val="ListParagraph"/>
        <w:numPr>
          <w:ilvl w:val="0"/>
          <w:numId w:val="1"/>
        </w:numPr>
      </w:pPr>
      <w:proofErr w:type="spellStart"/>
      <w:r>
        <w:t>ii.Demolish</w:t>
      </w:r>
      <w:proofErr w:type="spellEnd"/>
      <w:r>
        <w:t xml:space="preserve"> the soil bunds to the north, north-west and south-west of the land hatched black on the plan, and remove the resulting material, concrete blocks and timber sentry post from the land edged red on the Plan. </w:t>
      </w:r>
    </w:p>
    <w:p w14:paraId="1AEBE593" w14:textId="77777777" w:rsidR="006302D3" w:rsidRDefault="00000000">
      <w:r>
        <w:rPr>
          <w:b/>
          <w:bCs/>
        </w:rPr>
        <w:t>step (iii) within 6 months ~4</w:t>
      </w:r>
      <w:r>
        <w:rPr>
          <w:b/>
          <w:bCs/>
          <w:vertAlign w:val="superscript"/>
        </w:rPr>
        <w:t>th</w:t>
      </w:r>
      <w:r>
        <w:rPr>
          <w:b/>
          <w:bCs/>
        </w:rPr>
        <w:t xml:space="preserve"> Feb 2023</w:t>
      </w:r>
    </w:p>
    <w:p w14:paraId="66D30BA5" w14:textId="77777777" w:rsidR="006302D3" w:rsidRDefault="00000000">
      <w:pPr>
        <w:pStyle w:val="ListParagraph"/>
        <w:numPr>
          <w:ilvl w:val="0"/>
          <w:numId w:val="1"/>
        </w:numPr>
      </w:pPr>
      <w:r>
        <w:t xml:space="preserve"> iii. Stop the processing (sorting, separation, screening, crushing) of inert and </w:t>
      </w:r>
      <w:proofErr w:type="spellStart"/>
      <w:r>
        <w:t>nonhazardous</w:t>
      </w:r>
      <w:proofErr w:type="spellEnd"/>
      <w:r>
        <w:t xml:space="preserve"> waste material on the land edged red on the Plan.</w:t>
      </w:r>
    </w:p>
    <w:p w14:paraId="4972B193" w14:textId="77777777" w:rsidR="006302D3" w:rsidRDefault="00000000">
      <w:r>
        <w:rPr>
          <w:b/>
          <w:bCs/>
        </w:rPr>
        <w:t>steps (iv) to (viii) within 9 months~ May 4th</w:t>
      </w:r>
      <w:proofErr w:type="gramStart"/>
      <w:r>
        <w:rPr>
          <w:b/>
          <w:bCs/>
        </w:rPr>
        <w:t xml:space="preserve"> 2023</w:t>
      </w:r>
      <w:proofErr w:type="gramEnd"/>
    </w:p>
    <w:p w14:paraId="50133F2D" w14:textId="77777777" w:rsidR="006302D3" w:rsidRDefault="00000000">
      <w:pPr>
        <w:pStyle w:val="ListParagraph"/>
        <w:numPr>
          <w:ilvl w:val="0"/>
          <w:numId w:val="1"/>
        </w:numPr>
      </w:pPr>
      <w:r>
        <w:t xml:space="preserve"> iv. Stop the storage of, and remove previously imported processed (sorted, separated, screened, crushed) and non-processed inert and non-hazardous waste material from the land edged red on the Plan. </w:t>
      </w:r>
    </w:p>
    <w:p w14:paraId="0D6B74F9" w14:textId="77777777" w:rsidR="006302D3" w:rsidRDefault="00000000">
      <w:pPr>
        <w:pStyle w:val="ListParagraph"/>
        <w:numPr>
          <w:ilvl w:val="0"/>
          <w:numId w:val="1"/>
        </w:numPr>
      </w:pPr>
      <w:r>
        <w:t xml:space="preserve">v. Dismantle the metal gates to the south-west and north-west of the land hatched black on the plan and remove the resulting material from the land edged red on the Plan. </w:t>
      </w:r>
    </w:p>
    <w:p w14:paraId="6E731CD7" w14:textId="77777777" w:rsidR="006302D3" w:rsidRDefault="00000000">
      <w:pPr>
        <w:pStyle w:val="ListParagraph"/>
        <w:numPr>
          <w:ilvl w:val="0"/>
          <w:numId w:val="1"/>
        </w:numPr>
      </w:pPr>
      <w:r>
        <w:t xml:space="preserve">vi. Remove the green portable structure and related concrete base and protective rail and block-barrier from the land edged red on the Plan. </w:t>
      </w:r>
    </w:p>
    <w:p w14:paraId="512660A3" w14:textId="77777777" w:rsidR="006302D3" w:rsidRDefault="00000000">
      <w:pPr>
        <w:pStyle w:val="ListParagraph"/>
        <w:numPr>
          <w:ilvl w:val="0"/>
          <w:numId w:val="1"/>
        </w:numPr>
      </w:pPr>
      <w:r>
        <w:t xml:space="preserve">vii. Stop the parking of vehicles, the siting of waste containers, and the storage of plant and machinery associated with the recovery and sale of soil, soil substitute, hardcore and recycled aggregate from the land edged red on the Plan. </w:t>
      </w:r>
    </w:p>
    <w:p w14:paraId="485622DC" w14:textId="77777777" w:rsidR="006302D3" w:rsidRDefault="00000000">
      <w:pPr>
        <w:pStyle w:val="ListParagraph"/>
        <w:numPr>
          <w:ilvl w:val="0"/>
          <w:numId w:val="1"/>
        </w:numPr>
      </w:pPr>
      <w:r>
        <w:t xml:space="preserve">viii. Remove all vehicles, plant, </w:t>
      </w:r>
      <w:proofErr w:type="gramStart"/>
      <w:r>
        <w:t>machinery</w:t>
      </w:r>
      <w:proofErr w:type="gramEnd"/>
      <w:r>
        <w:t xml:space="preserve"> and waste containers associated with the recovery and sale of soil, soil substitute, hardcore and recycled aggregate from the land edged red on the Plan. </w:t>
      </w:r>
    </w:p>
    <w:p w14:paraId="2B841D00" w14:textId="77777777" w:rsidR="006302D3" w:rsidRDefault="00000000">
      <w:r>
        <w:rPr>
          <w:b/>
          <w:bCs/>
        </w:rPr>
        <w:t>step (ix) within 12 months ~4</w:t>
      </w:r>
      <w:r>
        <w:rPr>
          <w:b/>
          <w:bCs/>
          <w:vertAlign w:val="superscript"/>
        </w:rPr>
        <w:t>th</w:t>
      </w:r>
      <w:r>
        <w:rPr>
          <w:b/>
          <w:bCs/>
        </w:rPr>
        <w:t xml:space="preserve"> August 2023</w:t>
      </w:r>
    </w:p>
    <w:p w14:paraId="065962FE" w14:textId="77777777" w:rsidR="006302D3" w:rsidRDefault="00000000">
      <w:pPr>
        <w:pStyle w:val="ListParagraph"/>
        <w:numPr>
          <w:ilvl w:val="0"/>
          <w:numId w:val="1"/>
        </w:numPr>
      </w:pPr>
      <w:r>
        <w:t xml:space="preserve"> ix. Spread any remaining processed soil material and re-grade the land to achieve even natural falls that facilitates surface water drainage towards the series of ponds in the east. </w:t>
      </w:r>
    </w:p>
    <w:p w14:paraId="2E376385" w14:textId="77777777" w:rsidR="006302D3" w:rsidRDefault="00000000">
      <w:r>
        <w:rPr>
          <w:b/>
          <w:bCs/>
        </w:rPr>
        <w:t>step (x) within 13 months from the date the Notice takes effect</w:t>
      </w:r>
      <w:r>
        <w:t>.</w:t>
      </w:r>
    </w:p>
    <w:p w14:paraId="1DF1B677" w14:textId="77777777" w:rsidR="006302D3" w:rsidRDefault="00000000">
      <w:pPr>
        <w:pStyle w:val="ListParagraph"/>
        <w:numPr>
          <w:ilvl w:val="0"/>
          <w:numId w:val="1"/>
        </w:numPr>
      </w:pPr>
      <w:r>
        <w:t>x. Plough, harrow and seed the land hatched black on the Plan with an EW1 woodland mix.</w:t>
      </w:r>
    </w:p>
    <w:p w14:paraId="5CF1C234" w14:textId="77777777" w:rsidR="006302D3" w:rsidRDefault="006302D3">
      <w:pPr>
        <w:pStyle w:val="ListParagraph"/>
        <w:ind w:left="1080"/>
      </w:pPr>
    </w:p>
    <w:p w14:paraId="41B42FF7" w14:textId="77777777" w:rsidR="006302D3" w:rsidRDefault="00000000">
      <w:pPr>
        <w:pStyle w:val="ListParagraph"/>
        <w:ind w:left="1080"/>
      </w:pPr>
      <w:r>
        <w:t xml:space="preserve"> Appeal Decision APP/B3600/C/20/3262645 https://www.gov.uk/planning-inspectorate 2 • The periods for compliance with the requirements are: step (</w:t>
      </w:r>
      <w:proofErr w:type="spellStart"/>
      <w:r>
        <w:t>i</w:t>
      </w:r>
      <w:proofErr w:type="spellEnd"/>
      <w:r>
        <w:t>) within 1 day, step (ii) within 1 month, step (iii) within 6 months, steps (iv) to (viii) within 9 months, step (ix) within 12 months and step (x) within 13 months from the date the Notice takes effect.</w:t>
      </w:r>
    </w:p>
    <w:p w14:paraId="38A0DFDC" w14:textId="77777777" w:rsidR="006302D3" w:rsidRDefault="006302D3">
      <w:pPr>
        <w:rPr>
          <w:rFonts w:cs="Times New Roman"/>
          <w:lang w:eastAsia="en-US"/>
        </w:rPr>
      </w:pPr>
    </w:p>
    <w:p w14:paraId="0EB8DF8E" w14:textId="77777777" w:rsidR="006302D3" w:rsidRDefault="00000000">
      <w:r>
        <w:t>Decision 1. The appeal is dismissed.</w:t>
      </w:r>
    </w:p>
    <w:sectPr w:rsidR="006302D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8B49B" w14:textId="77777777" w:rsidR="00A43E8C" w:rsidRDefault="00A43E8C">
      <w:r>
        <w:separator/>
      </w:r>
    </w:p>
  </w:endnote>
  <w:endnote w:type="continuationSeparator" w:id="0">
    <w:p w14:paraId="067428EE" w14:textId="77777777" w:rsidR="00A43E8C" w:rsidRDefault="00A43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6EFC0" w14:textId="77777777" w:rsidR="00A43E8C" w:rsidRDefault="00A43E8C">
      <w:r>
        <w:rPr>
          <w:color w:val="000000"/>
        </w:rPr>
        <w:separator/>
      </w:r>
    </w:p>
  </w:footnote>
  <w:footnote w:type="continuationSeparator" w:id="0">
    <w:p w14:paraId="12DA59F2" w14:textId="77777777" w:rsidR="00A43E8C" w:rsidRDefault="00A43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DA3628"/>
    <w:multiLevelType w:val="multilevel"/>
    <w:tmpl w:val="D278C706"/>
    <w:lvl w:ilvl="0">
      <w:start w:val="1"/>
      <w:numFmt w:val="lowerRoman"/>
      <w:lvlText w:val="%1."/>
      <w:lvlJc w:val="left"/>
      <w:pPr>
        <w:ind w:left="1080" w:hanging="72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56367415">
    <w:abstractNumId w:val="0"/>
  </w:num>
  <w:num w:numId="2" w16cid:durableId="17518456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2D3"/>
    <w:rsid w:val="004503CE"/>
    <w:rsid w:val="006302D3"/>
    <w:rsid w:val="006402E9"/>
    <w:rsid w:val="009323B5"/>
    <w:rsid w:val="00A43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32A7B"/>
  <w15:docId w15:val="{DEAF62A3-2D2F-477E-93E1-DAAA8050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customStyle="1" w:styleId="Default">
    <w:name w:val="Default"/>
    <w:pPr>
      <w:autoSpaceDE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2344</Characters>
  <Application>Microsoft Office Word</Application>
  <DocSecurity>0</DocSecurity>
  <Lines>19</Lines>
  <Paragraphs>5</Paragraphs>
  <ScaleCrop>false</ScaleCrop>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Campbell</dc:creator>
  <dc:description/>
  <cp:lastModifiedBy>West Horsley Deputy Clerk</cp:lastModifiedBy>
  <cp:revision>2</cp:revision>
  <dcterms:created xsi:type="dcterms:W3CDTF">2022-10-31T15:29:00Z</dcterms:created>
  <dcterms:modified xsi:type="dcterms:W3CDTF">2022-10-31T15:29:00Z</dcterms:modified>
</cp:coreProperties>
</file>